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9E" w:rsidRDefault="001A1F9E" w:rsidP="001A1F9E">
      <w:pPr>
        <w:widowControl/>
        <w:shd w:val="clear" w:color="auto" w:fill="FFFFFF"/>
        <w:adjustRightInd w:val="0"/>
        <w:snapToGrid w:val="0"/>
        <w:spacing w:line="300" w:lineRule="atLeast"/>
        <w:jc w:val="center"/>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9"/>
          <w:szCs w:val="29"/>
          <w:shd w:val="clear" w:color="auto" w:fill="FFFFFF"/>
        </w:rPr>
        <w:t>江西财经大学2019年法律硕士</w:t>
      </w:r>
    </w:p>
    <w:p w:rsidR="001A1F9E" w:rsidRDefault="001A1F9E" w:rsidP="001A1F9E">
      <w:pPr>
        <w:widowControl/>
        <w:shd w:val="clear" w:color="auto" w:fill="FFFFFF"/>
        <w:adjustRightInd w:val="0"/>
        <w:snapToGrid w:val="0"/>
        <w:spacing w:line="300" w:lineRule="atLeast"/>
        <w:jc w:val="center"/>
        <w:rPr>
          <w:rFonts w:ascii="微软雅黑" w:eastAsia="微软雅黑" w:hAnsi="微软雅黑" w:cs="宋体"/>
          <w:color w:val="333333"/>
          <w:spacing w:val="8"/>
          <w:kern w:val="0"/>
          <w:sz w:val="26"/>
          <w:szCs w:val="26"/>
        </w:rPr>
      </w:pPr>
      <w:bookmarkStart w:id="0" w:name="_GoBack"/>
      <w:r>
        <w:rPr>
          <w:rFonts w:ascii="楷体" w:eastAsia="楷体" w:hAnsi="微软雅黑" w:cs="宋体" w:hint="eastAsia"/>
          <w:color w:val="333333"/>
          <w:spacing w:val="8"/>
          <w:kern w:val="0"/>
          <w:sz w:val="29"/>
          <w:szCs w:val="29"/>
          <w:shd w:val="clear" w:color="auto" w:fill="FFFFFF"/>
        </w:rPr>
        <w:t>招生报考问题解答</w:t>
      </w:r>
      <w:bookmarkEnd w:id="0"/>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 </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一、法律硕士跟法学硕士有什么区别？</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法律硕士（简称JM，即Juris Master的缩略语）是一种新兴的专业学位，是应用型研究生学位；法学硕士是学术型研究生学位。法律硕士不分具体研究方向，不同于学术型的法学硕士，后者则有民法学、刑法学、经济法学等具体专业和研究方向之分。</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二、法律硕士的报考条件是什么？是否必须具有学士学位？是否有专业或职业限制？</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全日制法律硕士要求报考者必须是国民教育序列大学本科或本科以上毕业（含函授、自考、电大、远程教育等成人本科，但不含党校学历），以及获得国家承认的高职高专毕业学历后，经2年或2年以上，达到与大学本科毕业生同等学力的人员均可报考。</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2、国家只是规定“一般应有学位证书”，但不作硬性要求，即无学士学位者也可以报考。</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3、报考全日制法律硕士的，法律硕士（非法学）专业要求考生在高校学习的专业为非法学专业（普通高等学校本科专业目录法学门类中的法学类专业[代码为0301]毕业生不得报考）；法律硕士（法学）专业则要求考生在高校学习的专业为法学专业（仅普通高等学校本科专业目录法学门类中的法学类专业[代码为0301]毕业生方可报考）。</w:t>
      </w:r>
    </w:p>
    <w:p w:rsidR="001A1F9E" w:rsidRDefault="001A1F9E" w:rsidP="001A1F9E">
      <w:pPr>
        <w:widowControl/>
        <w:shd w:val="clear" w:color="auto" w:fill="FFFFFF"/>
        <w:adjustRightInd w:val="0"/>
        <w:snapToGrid w:val="0"/>
        <w:spacing w:line="300"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三、法律硕士的报考和考试时间、考试科目、考试方式如何？</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全日制法律硕士实行全国联考，同样是采取网上报名和现场确认相结合的方式，网上报名时间一般为10月中下旬，现场确认时间一般为11月中旬（具体时间待研招网公布）。报考者应在规定的报名期限内进行网上报名和现场确认，逾期不予办理。</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法律硕士（非法学）和法律硕士（法学）两个专业分别出题，分类考试，分别划线复试录取。</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法律硕士（非法学）考试科目：① 101思想政治理论，② 201英语一或202俄语或203日语，③ 398法硕联考专业基础（非法学），④ 498法硕联考综合（非法学）。</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法律硕士（法学）考试科目：① 101思想政治理论，② 201英语一或202俄语或203日语，③ 397法硕联考专业基础（法学），④ 497法硕联考综合（法学）。</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初试参考书目：教育部考试中心或教育部指定相关机构编制的考试大纲和指南。</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四、在职人员可以攻读全日制法律硕士吗？</w:t>
      </w:r>
    </w:p>
    <w:p w:rsidR="001A1F9E" w:rsidRDefault="001A1F9E" w:rsidP="001A1F9E">
      <w:pPr>
        <w:widowControl/>
        <w:shd w:val="clear" w:color="auto" w:fill="FFFFFF"/>
        <w:adjustRightInd w:val="0"/>
        <w:snapToGrid w:val="0"/>
        <w:spacing w:line="285" w:lineRule="atLeast"/>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    </w:t>
      </w:r>
      <w:r>
        <w:rPr>
          <w:rFonts w:ascii="楷体" w:eastAsia="楷体" w:hAnsi="微软雅黑" w:cs="宋体" w:hint="eastAsia"/>
          <w:color w:val="333333"/>
          <w:spacing w:val="8"/>
          <w:kern w:val="0"/>
          <w:sz w:val="26"/>
          <w:szCs w:val="26"/>
        </w:rPr>
        <w:t>不可以。在职人员只有征得单位同意，全脱产来学校学习两至三年，才可以攻读全日制研究生。学院将执行严格的考勤制度，对于不来校学习的，将情况上报，开除学籍。</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lastRenderedPageBreak/>
        <w:t>五、江西财经大学法律硕士的录取分数线如何划定？</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全日制法律硕士的录取分数线，由国家统一划线。法律硕士（非法学）和法律硕士（法学）两个专业分别出题，分类考试，分别划线复试录取。从近几年来的录取情况看，只要达到了国家划定的最低录取分数线，都能顺利被我校录取。</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w:t>
      </w:r>
      <w:r>
        <w:rPr>
          <w:rFonts w:ascii="楷体" w:eastAsia="楷体" w:hAnsi="微软雅黑" w:cs="宋体" w:hint="eastAsia"/>
          <w:color w:val="333333"/>
          <w:spacing w:val="8"/>
          <w:kern w:val="0"/>
          <w:sz w:val="26"/>
          <w:szCs w:val="26"/>
        </w:rPr>
        <w:t> </w:t>
      </w:r>
      <w:r>
        <w:rPr>
          <w:rFonts w:ascii="楷体" w:eastAsia="楷体" w:hAnsi="微软雅黑" w:cs="宋体" w:hint="eastAsia"/>
          <w:color w:val="333333"/>
          <w:spacing w:val="8"/>
          <w:kern w:val="0"/>
          <w:sz w:val="26"/>
          <w:szCs w:val="26"/>
        </w:rPr>
        <w:t>非全日制的录取分数线，由国家统一划线。入学考试科目及分数线都与全日制法律硕士一致。</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六、江西财经大学法学院是否会举办法律硕士考前辅导班？</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无论是非全日制法律硕士，还是全日制法律硕士，均是全国统一命题。我院不举办专业课辅导班。由于是全国统一命题，建议报考法律硕士的考生，可以参加中国政法大学、中国人民大学、北京大学等院校举办的考前辅导班，这些辅导班同样适用于报考江西财经大学的法律硕士，因为试卷是全国统一的。一般考生通过网上报名，就可以获得这些辅导班的相关资料。</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七、</w:t>
      </w:r>
      <w:r>
        <w:rPr>
          <w:rFonts w:ascii="楷体" w:eastAsia="楷体" w:hAnsi="微软雅黑" w:cs="宋体" w:hint="eastAsia"/>
          <w:b/>
          <w:bCs/>
          <w:color w:val="333333"/>
          <w:spacing w:val="8"/>
          <w:kern w:val="0"/>
          <w:sz w:val="26"/>
          <w:szCs w:val="26"/>
        </w:rPr>
        <w:t>历年真题如何获取？</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无论是非全日制法律硕士，还是全日制法律硕士，我院已经整理了历年考试真题，挂在法学院网站上，请进入江西财经大学法学院主页，研究生教育的招生信息专栏，里面有相关的历年真题可供下载。</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b/>
          <w:bCs/>
          <w:color w:val="333333"/>
          <w:spacing w:val="8"/>
          <w:kern w:val="0"/>
          <w:sz w:val="26"/>
          <w:szCs w:val="26"/>
        </w:rPr>
        <w:t>八、如何了解江西财经大学法律硕士教育的更多信息？</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1、我校法学院的更多信息，请关注法学院网站http://law.jxufe.edu.cn ，法学院法律硕士教育办公室咨询电话：0791-83842266。</w:t>
      </w:r>
    </w:p>
    <w:p w:rsidR="001A1F9E" w:rsidRDefault="001A1F9E" w:rsidP="001A1F9E">
      <w:pPr>
        <w:widowControl/>
        <w:shd w:val="clear" w:color="auto" w:fill="FFFFFF"/>
        <w:adjustRightInd w:val="0"/>
        <w:snapToGrid w:val="0"/>
        <w:spacing w:line="285" w:lineRule="atLeast"/>
        <w:ind w:firstLine="420"/>
        <w:rPr>
          <w:rFonts w:ascii="微软雅黑" w:eastAsia="微软雅黑" w:hAnsi="微软雅黑" w:cs="宋体"/>
          <w:color w:val="333333"/>
          <w:spacing w:val="8"/>
          <w:kern w:val="0"/>
          <w:sz w:val="26"/>
          <w:szCs w:val="26"/>
        </w:rPr>
      </w:pPr>
      <w:r>
        <w:rPr>
          <w:rFonts w:ascii="楷体" w:eastAsia="楷体" w:hAnsi="微软雅黑" w:cs="宋体" w:hint="eastAsia"/>
          <w:color w:val="333333"/>
          <w:spacing w:val="8"/>
          <w:kern w:val="0"/>
          <w:sz w:val="26"/>
          <w:szCs w:val="26"/>
        </w:rPr>
        <w:t>2、关于我校2019年研究生招生的信息动态，请关注我校研究生部网站http://grs.jxufe.edu.cn，研究生部研究生招生办公室电话0791-83816805 。</w:t>
      </w:r>
    </w:p>
    <w:p w:rsidR="001A1F9E" w:rsidRDefault="001A1F9E" w:rsidP="001A1F9E">
      <w:pPr>
        <w:widowControl/>
        <w:shd w:val="clear" w:color="auto" w:fill="FFFFFF"/>
        <w:adjustRightInd w:val="0"/>
        <w:snapToGrid w:val="0"/>
        <w:rPr>
          <w:rFonts w:ascii="微软雅黑" w:eastAsia="微软雅黑" w:hAnsi="微软雅黑" w:cs="宋体"/>
          <w:color w:val="333333"/>
          <w:spacing w:val="8"/>
          <w:kern w:val="0"/>
          <w:sz w:val="26"/>
          <w:szCs w:val="26"/>
        </w:rPr>
      </w:pPr>
    </w:p>
    <w:p w:rsidR="001A1F9E" w:rsidRDefault="001A1F9E" w:rsidP="001A1F9E">
      <w:pPr>
        <w:widowControl/>
        <w:shd w:val="clear" w:color="auto" w:fill="FFFFFF"/>
        <w:adjustRightInd w:val="0"/>
        <w:snapToGrid w:val="0"/>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18"/>
          <w:szCs w:val="18"/>
        </w:rPr>
        <w:t>[1]</w:t>
      </w:r>
      <w:r>
        <w:rPr>
          <w:rFonts w:ascii="宋体" w:eastAsia="宋体" w:hAnsi="宋体" w:cs="宋体" w:hint="eastAsia"/>
          <w:b/>
          <w:bCs/>
          <w:color w:val="333333"/>
          <w:spacing w:val="8"/>
          <w:kern w:val="0"/>
          <w:sz w:val="26"/>
          <w:szCs w:val="26"/>
        </w:rPr>
        <w:t>同等学历加试，是指大专毕业的学生，报考我校研究生，复试时需要加试。其他学生不需要加试。</w:t>
      </w:r>
    </w:p>
    <w:p w:rsidR="001A1F9E" w:rsidRDefault="001A1F9E" w:rsidP="001A1F9E">
      <w:pPr>
        <w:widowControl/>
        <w:shd w:val="clear" w:color="auto" w:fill="FFFFFF"/>
        <w:adjustRightInd w:val="0"/>
        <w:snapToGrid w:val="0"/>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18"/>
          <w:szCs w:val="18"/>
        </w:rPr>
        <w:t>[2]</w:t>
      </w:r>
      <w:r>
        <w:rPr>
          <w:rFonts w:ascii="宋体" w:eastAsia="宋体" w:hAnsi="宋体" w:cs="宋体" w:hint="eastAsia"/>
          <w:b/>
          <w:bCs/>
          <w:color w:val="333333"/>
          <w:spacing w:val="8"/>
          <w:kern w:val="0"/>
          <w:sz w:val="26"/>
          <w:szCs w:val="26"/>
        </w:rPr>
        <w:t>同等学历加试，是指大专毕业的学生，报考我校研究生，复试时需要加试。其他学生不需要加试。</w:t>
      </w:r>
    </w:p>
    <w:p w:rsidR="001A1F9E" w:rsidRDefault="001A1F9E" w:rsidP="001A1F9E">
      <w:pPr>
        <w:widowControl/>
        <w:shd w:val="clear" w:color="auto" w:fill="FFFFFF"/>
        <w:adjustRightInd w:val="0"/>
        <w:snapToGrid w:val="0"/>
        <w:rPr>
          <w:rFonts w:ascii="微软雅黑" w:eastAsia="微软雅黑" w:hAnsi="微软雅黑" w:cs="宋体"/>
          <w:color w:val="333333"/>
          <w:spacing w:val="8"/>
          <w:kern w:val="0"/>
          <w:sz w:val="26"/>
          <w:szCs w:val="26"/>
        </w:rPr>
      </w:pPr>
    </w:p>
    <w:p w:rsidR="00911C4B" w:rsidRDefault="00911C4B"/>
    <w:sectPr w:rsidR="00911C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9E"/>
    <w:rsid w:val="001A1F9E"/>
    <w:rsid w:val="002A531B"/>
    <w:rsid w:val="0091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4C40C7-E9DD-A74C-A058-EE1EB23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F9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2018-07-07T03:04:00Z</dcterms:created>
  <dcterms:modified xsi:type="dcterms:W3CDTF">2018-07-07T03:05:00Z</dcterms:modified>
</cp:coreProperties>
</file>